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388" w:rsidRDefault="00B32388" w:rsidP="008530CC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УТВЕРЖДЕНЫ</w:t>
      </w:r>
    </w:p>
    <w:p w:rsidR="00B32388" w:rsidRDefault="00B32388" w:rsidP="008530CC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распоряжением администрации</w:t>
      </w:r>
    </w:p>
    <w:p w:rsidR="00B32388" w:rsidRDefault="00B32388" w:rsidP="008530CC">
      <w:pPr>
        <w:pStyle w:val="ConsPlusNormal"/>
        <w:ind w:left="5245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t>городского округа город Воронеж</w:t>
      </w:r>
    </w:p>
    <w:p w:rsidR="00B32388" w:rsidRDefault="00B32388" w:rsidP="00BA2B3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BA2B35">
        <w:rPr>
          <w:rFonts w:ascii="Times New Roman" w:hAnsi="Times New Roman" w:cs="Times New Roman"/>
          <w:sz w:val="28"/>
          <w:szCs w:val="28"/>
        </w:rPr>
        <w:t xml:space="preserve">22.06.2022   </w:t>
      </w:r>
      <w:r w:rsidR="00AE7D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A2B35">
        <w:rPr>
          <w:rFonts w:ascii="Times New Roman" w:hAnsi="Times New Roman" w:cs="Times New Roman"/>
          <w:sz w:val="28"/>
          <w:szCs w:val="28"/>
        </w:rPr>
        <w:t>325-р</w:t>
      </w:r>
    </w:p>
    <w:p w:rsidR="000207F0" w:rsidRDefault="000207F0" w:rsidP="00BA2B35">
      <w:pPr>
        <w:spacing w:after="0" w:line="240" w:lineRule="auto"/>
        <w:ind w:left="5245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8530CC" w:rsidRDefault="008530CC" w:rsidP="008530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8530CC" w:rsidRDefault="00421C4E" w:rsidP="008530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6C97">
        <w:rPr>
          <w:rFonts w:ascii="Times New Roman" w:eastAsia="Calibri" w:hAnsi="Times New Roman" w:cs="Times New Roman"/>
          <w:b/>
          <w:sz w:val="28"/>
          <w:szCs w:val="28"/>
        </w:rPr>
        <w:t xml:space="preserve">НОРМАТИВНЫЕ </w:t>
      </w:r>
      <w:r w:rsidR="008530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D6C97">
        <w:rPr>
          <w:rFonts w:ascii="Times New Roman" w:eastAsia="Calibri" w:hAnsi="Times New Roman" w:cs="Times New Roman"/>
          <w:b/>
          <w:sz w:val="28"/>
          <w:szCs w:val="28"/>
        </w:rPr>
        <w:t xml:space="preserve">ЗАТРАТЫ </w:t>
      </w:r>
      <w:r w:rsidR="008530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D6C97">
        <w:rPr>
          <w:rFonts w:ascii="Times New Roman" w:eastAsia="Calibri" w:hAnsi="Times New Roman" w:cs="Times New Roman"/>
          <w:b/>
          <w:sz w:val="28"/>
          <w:szCs w:val="28"/>
        </w:rPr>
        <w:t xml:space="preserve">НА </w:t>
      </w:r>
      <w:r w:rsidR="008530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D6C97">
        <w:rPr>
          <w:rFonts w:ascii="Times New Roman" w:eastAsia="Calibri" w:hAnsi="Times New Roman" w:cs="Times New Roman"/>
          <w:b/>
          <w:sz w:val="28"/>
          <w:szCs w:val="28"/>
        </w:rPr>
        <w:t xml:space="preserve">ОБЕСПЕЧЕНИЕ </w:t>
      </w:r>
      <w:r w:rsidR="008530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D6C97">
        <w:rPr>
          <w:rFonts w:ascii="Times New Roman" w:eastAsia="Calibri" w:hAnsi="Times New Roman" w:cs="Times New Roman"/>
          <w:b/>
          <w:sz w:val="28"/>
          <w:szCs w:val="28"/>
        </w:rPr>
        <w:t>ФУНКЦИЙ</w:t>
      </w:r>
    </w:p>
    <w:p w:rsidR="008530CC" w:rsidRDefault="00421C4E" w:rsidP="008530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6C97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МУНИЦИПАЛЬНОГО </w:t>
      </w:r>
      <w:r w:rsidR="008530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D6C97">
        <w:rPr>
          <w:rFonts w:ascii="Times New Roman" w:eastAsia="Calibri" w:hAnsi="Times New Roman" w:cs="Times New Roman"/>
          <w:b/>
          <w:sz w:val="28"/>
          <w:szCs w:val="28"/>
        </w:rPr>
        <w:t xml:space="preserve">КАЗЕННОГО </w:t>
      </w:r>
      <w:r w:rsidR="008530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BD6C97">
        <w:rPr>
          <w:rFonts w:ascii="Times New Roman" w:eastAsia="Calibri" w:hAnsi="Times New Roman" w:cs="Times New Roman"/>
          <w:b/>
          <w:sz w:val="28"/>
          <w:szCs w:val="28"/>
        </w:rPr>
        <w:t>УЧРЕЖДЕНИЯ</w:t>
      </w:r>
    </w:p>
    <w:p w:rsidR="008530CC" w:rsidRDefault="00421C4E" w:rsidP="008530CC">
      <w:pPr>
        <w:spacing w:after="0" w:line="240" w:lineRule="auto"/>
        <w:jc w:val="center"/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</w:pPr>
      <w:r w:rsidRPr="00BD6C9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ГОРОДСКОГО </w:t>
      </w:r>
      <w:r w:rsidR="008530CC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BD6C9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ОКРУГА </w:t>
      </w:r>
      <w:r w:rsidR="008530CC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BD6C9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ГОРОД </w:t>
      </w:r>
      <w:r w:rsidR="008530CC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BD6C9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ВОРОНЕЖ</w:t>
      </w:r>
    </w:p>
    <w:p w:rsidR="00421C4E" w:rsidRPr="00BD6C97" w:rsidRDefault="00421C4E" w:rsidP="008530C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D6C9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«ИНФОРМАЦИОННЫЕ </w:t>
      </w:r>
      <w:r w:rsidR="008530CC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 xml:space="preserve"> </w:t>
      </w:r>
      <w:r w:rsidRPr="00BD6C97">
        <w:rPr>
          <w:rFonts w:ascii="Times New Roman" w:eastAsia="Calibri" w:hAnsi="Times New Roman" w:cs="Times New Roman"/>
          <w:b/>
          <w:color w:val="0D0D0D" w:themeColor="text1" w:themeTint="F2"/>
          <w:sz w:val="28"/>
          <w:szCs w:val="28"/>
          <w:shd w:val="clear" w:color="auto" w:fill="FFFFFF"/>
        </w:rPr>
        <w:t>ТЕХНОЛОГИИ»</w:t>
      </w:r>
    </w:p>
    <w:p w:rsidR="00421C4E" w:rsidRPr="00BD6C97" w:rsidRDefault="00421C4E" w:rsidP="008530CC">
      <w:pPr>
        <w:widowControl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C4E" w:rsidRPr="00BD6C97" w:rsidRDefault="008530CC" w:rsidP="008530CC">
      <w:pPr>
        <w:widowControl w:val="0"/>
        <w:adjustRightInd w:val="0"/>
        <w:spacing w:after="0" w:line="240" w:lineRule="auto"/>
        <w:contextualSpacing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1.  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ОБЩИЕ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ПОЛОЖЕНИЯ</w:t>
      </w:r>
    </w:p>
    <w:p w:rsidR="00421C4E" w:rsidRPr="008530CC" w:rsidRDefault="00421C4E" w:rsidP="008530CC">
      <w:pPr>
        <w:widowControl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C4E" w:rsidRPr="00BD6C97" w:rsidRDefault="00421C4E" w:rsidP="00853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1.1.</w:t>
      </w:r>
      <w:r w:rsidR="008530CC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Нормативные затраты </w:t>
      </w:r>
      <w:r w:rsidR="00E37D2C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обеспечение функций муниципального казенного учреждения городского округа город Воронеж «Информационные технологии» (далее – нормативные затраты) </w:t>
      </w:r>
      <w:r w:rsidRPr="00BD6C9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применяются для обоснования объемов объекта и (или) объектов закупки </w:t>
      </w:r>
      <w:r w:rsidRPr="00BD6C9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>муниципального казенного учреждения городского округа город Воронеж «Информационные технологии»</w:t>
      </w:r>
      <w:r w:rsidRPr="00BD6C9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учреждение).</w:t>
      </w:r>
    </w:p>
    <w:p w:rsidR="00421C4E" w:rsidRPr="00BD6C97" w:rsidRDefault="00421C4E" w:rsidP="00853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1.2.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Общий объем затрат, связанных с закупкой товаров, работ, услуг, рассчитанный на основе </w:t>
      </w:r>
      <w:r w:rsidR="00E37D2C">
        <w:rPr>
          <w:rFonts w:ascii="Times New Roman" w:eastAsiaTheme="minorEastAsia" w:hAnsi="Times New Roman" w:cs="Times New Roman"/>
          <w:sz w:val="28"/>
          <w:szCs w:val="28"/>
          <w:lang w:eastAsia="ru-RU"/>
        </w:rPr>
        <w:t>н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ормативных затрат, не может превышать объема лимитов бюджетных обязательств, доведенных учреждению в рамках исполнения бюджета</w:t>
      </w:r>
      <w:r w:rsidRPr="00BD6C97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городского округа город Воронеж.</w:t>
      </w:r>
    </w:p>
    <w:p w:rsidR="00421C4E" w:rsidRPr="00BD6C97" w:rsidRDefault="00421C4E" w:rsidP="00853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нормативные затраты подлежат размещению в единой информационной системе в сфере закупок.</w:t>
      </w:r>
    </w:p>
    <w:p w:rsidR="00421C4E" w:rsidRPr="00BD6C97" w:rsidRDefault="00421C4E" w:rsidP="008530CC">
      <w:pPr>
        <w:widowControl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C4E" w:rsidRPr="00BD6C97" w:rsidRDefault="008530CC" w:rsidP="008530CC">
      <w:pPr>
        <w:widowControl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2.  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ВИДЫ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СОСТАВ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НОРМАТИВНЫХ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ЗАТРАТ</w:t>
      </w:r>
    </w:p>
    <w:p w:rsidR="000A3C42" w:rsidRDefault="000A3C42" w:rsidP="008530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2.1.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К видам нормативных затрат учреждения относятся: 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информационно-коммуникационные технологии;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затраты на дополнительное профессиональное образование работников;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прочие затраты.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2.2.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определении нормативных затрат используется показатель расчетной численности основных работников учреждения по категориям должностей (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оп </m:t>
            </m:r>
          </m:sub>
        </m:sSub>
      </m:oMath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), который определяется по формуле:</w:t>
      </w:r>
    </w:p>
    <w:p w:rsidR="00421C4E" w:rsidRPr="00BD6C97" w:rsidRDefault="000207F0" w:rsidP="008530CC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 xml:space="preserve">оп </m:t>
            </m:r>
          </m:sub>
        </m:sSub>
      </m:oMath>
      <w:r w:rsidR="00421C4E"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=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с</m:t>
            </m:r>
          </m:sub>
        </m:sSub>
        <m:r>
          <w:rPr>
            <w:rFonts w:ascii="Cambria Math" w:eastAsiaTheme="minorEastAsia" w:hAnsi="Cambria Math" w:cs="Times New Roman"/>
            <w:sz w:val="28"/>
            <w:szCs w:val="28"/>
            <w:lang w:eastAsia="ru-RU"/>
          </w:rPr>
          <m:t xml:space="preserve"> х </m:t>
        </m:r>
      </m:oMath>
      <w:r w:rsidR="00421C4E"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1,1,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где:</w:t>
      </w:r>
    </w:p>
    <w:p w:rsidR="00421C4E" w:rsidRPr="00BD6C97" w:rsidRDefault="000207F0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Ч</m:t>
            </m:r>
          </m:e>
          <m:sub>
            <m:r>
              <w:rPr>
                <w:rFonts w:ascii="Cambria Math" w:eastAsiaTheme="minorEastAsia" w:hAnsi="Cambria Math" w:cs="Times New Roman"/>
                <w:sz w:val="28"/>
                <w:szCs w:val="28"/>
                <w:lang w:eastAsia="ru-RU"/>
              </w:rPr>
              <m:t>с</m:t>
            </m:r>
          </m:sub>
        </m:sSub>
      </m:oMath>
      <w:r w:rsidR="00421C4E"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="00421C4E"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фактическая численность работников;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1,1 </w:t>
      </w:r>
      <w:r w:rsidRPr="00BD6C97">
        <w:rPr>
          <w:rFonts w:ascii="Times New Roman" w:eastAsiaTheme="minorEastAsia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коэффициент, который может быть использован на случай замещения вакантных должностей.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Категории должностей: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водители автомобилей;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ремонтные рабочие;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младший обслуживающий персонал;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-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руководители, специалисты и служащие.</w:t>
      </w:r>
    </w:p>
    <w:p w:rsidR="00421C4E" w:rsidRPr="00BD6C97" w:rsidRDefault="00421C4E" w:rsidP="008530C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если полученное значение расчетной численности превышает</w:t>
      </w:r>
      <w:r w:rsidR="00E37D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значение 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предельной численности, при определении нормативных затрат используется значение предельной численности согласно штатному расписанию. </w:t>
      </w:r>
    </w:p>
    <w:p w:rsidR="00421C4E" w:rsidRPr="00BD6C97" w:rsidRDefault="00421C4E" w:rsidP="008530CC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2.3.</w:t>
      </w:r>
      <w:r w:rsidR="008530CC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Pr="00BD6C97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 определении учреждением потребности в товарах, классифицируемых как основные средства, учитывается срок их фактического использования.</w:t>
      </w:r>
    </w:p>
    <w:p w:rsidR="00421C4E" w:rsidRPr="00BD6C97" w:rsidRDefault="00421C4E" w:rsidP="008530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C4E" w:rsidRPr="00BD6C97" w:rsidRDefault="008530CC" w:rsidP="00853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3.  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СОДЕРЖАНИЕ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ИМУЩЕСТВА</w:t>
      </w:r>
    </w:p>
    <w:p w:rsidR="00421C4E" w:rsidRPr="00BD6C97" w:rsidRDefault="00421C4E" w:rsidP="00853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техническое обслуживание и текущий ремонт вычислительной техники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005633B2" wp14:editId="0609DF34">
            <wp:extent cx="1552575" cy="466725"/>
            <wp:effectExtent l="0" t="0" r="9525" b="9525"/>
            <wp:docPr id="16" name="Рисунок 16" descr="base_23738_66985_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6" descr="base_23738_66985_8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фактическое количество i-х рабочих станций, но не </w:t>
      </w:r>
      <w:proofErr w:type="gram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более предельного</w:t>
      </w:r>
      <w:proofErr w:type="gram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количества i-х рабочих станций;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технического обслуживания и текущего ремонта в расчете на 1 i-ю рабочую станцию в год.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Предельное количество i-х рабочих станций (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предел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определяется с округлением до целого по формуле: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предел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= Ч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x 1,5,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оп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расчетная численность основных работников.</w:t>
      </w:r>
    </w:p>
    <w:p w:rsidR="009B3F09" w:rsidRPr="0097618A" w:rsidRDefault="00421C4E" w:rsidP="00853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техническое обслуживание и текущий ремонт вычислительной техники, представлены в таблице № 1 приложения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9B3F0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421C4E" w:rsidRPr="00BD6C97" w:rsidRDefault="00421C4E" w:rsidP="00853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1C4E" w:rsidRPr="00BD6C97" w:rsidRDefault="008530CC" w:rsidP="008530CC">
      <w:pPr>
        <w:widowControl w:val="0"/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4.  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ПРИОБРЕТЕНИЕ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МАТЕРИАЛЬНЫХ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ЗАПАСОВ</w:t>
      </w:r>
    </w:p>
    <w:p w:rsidR="00421C4E" w:rsidRPr="00BD6C97" w:rsidRDefault="00421C4E" w:rsidP="00853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приобретение расходных материалов для принтеров, многофункциональных устройств и копировальных аппаратов (оргтехники)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noProof/>
          <w:position w:val="-28"/>
          <w:sz w:val="28"/>
          <w:szCs w:val="28"/>
          <w:lang w:eastAsia="ru-RU"/>
        </w:rPr>
        <w:drawing>
          <wp:inline distT="0" distB="0" distL="0" distR="0" wp14:anchorId="5C4D4508" wp14:editId="1B5E1FB2">
            <wp:extent cx="2000250" cy="466725"/>
            <wp:effectExtent l="0" t="0" r="0" b="9525"/>
            <wp:docPr id="17" name="Рисунок 17" descr="base_23738_66985_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base_23738_66985_10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где: 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фактическое количество принтеров, многофункциональных устройств и копировальных аппаратов (оргтехники) i-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типа;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N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норматив потребления расходных материалов i-м типом принтеров, многофункциональных устройств и копировальных аппаратов (оргтехники);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gram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proofErr w:type="gram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рм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цена расходного материала по i-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му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типу принтеров, многофункциональных устройств и копировальных аппаратов (оргтехники).</w:t>
      </w:r>
    </w:p>
    <w:p w:rsidR="009B3F09" w:rsidRDefault="00421C4E" w:rsidP="008530C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приобретение расходных материалов для принтеров, многофункциональных устройств и копировальных аппаратов (оргтехники), представлены в таблице № 2 приложения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9B3F0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затратам.</w:t>
      </w:r>
    </w:p>
    <w:p w:rsidR="009B3F09" w:rsidRPr="0097618A" w:rsidRDefault="009B3F09" w:rsidP="008530C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21C4E" w:rsidRPr="00BD6C97" w:rsidRDefault="008530CC" w:rsidP="00853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5.  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ЗАТРАТЫ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ТЕХНИЧЕСКОЕ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ОБСЛУЖИВАНИЕ</w:t>
      </w:r>
    </w:p>
    <w:p w:rsidR="008530CC" w:rsidRDefault="00421C4E" w:rsidP="00853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</w:t>
      </w:r>
      <w:r w:rsidR="00853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ПРОФИЛАКТИЧЕСКИЙ</w:t>
      </w:r>
      <w:r w:rsidR="00853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РЕМОНТ</w:t>
      </w:r>
    </w:p>
    <w:p w:rsidR="00421C4E" w:rsidRDefault="00421C4E" w:rsidP="00853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СИСТЕМ</w:t>
      </w:r>
      <w:r w:rsidR="00853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</w:t>
      </w: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ОХРАННО-ПОЖАРНОЙ </w:t>
      </w:r>
      <w:r w:rsidR="00853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СИГНАЛИЗАЦИИ</w:t>
      </w:r>
    </w:p>
    <w:p w:rsidR="009B3F09" w:rsidRDefault="009B3F09" w:rsidP="008530CC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B3F09" w:rsidRPr="009B3F09" w:rsidRDefault="009B3F09" w:rsidP="008530CC">
      <w:pPr>
        <w:autoSpaceDE w:val="0"/>
        <w:autoSpaceDN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Затраты на </w:t>
      </w:r>
      <w:r w:rsidRPr="009B3F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обслуживание и профилактический ремонт систем охранно-пожарной сигнализации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21C4E" w:rsidRPr="00BD6C97" w:rsidRDefault="000207F0" w:rsidP="008530CC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ru-RU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ос</m:t>
            </m:r>
          </m:sub>
        </m:sSub>
        <m:r>
          <w:rPr>
            <w:rFonts w:ascii="Cambria Math" w:eastAsia="Calibri" w:hAnsi="Cambria Math" w:cs="Times New Roman"/>
            <w:sz w:val="28"/>
            <w:szCs w:val="28"/>
            <w:lang w:eastAsia="ru-RU"/>
          </w:rPr>
          <m:t>=</m:t>
        </m:r>
        <m:nary>
          <m:naryPr>
            <m:chr m:val="∑"/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  <w:lang w:val="en-US" w:eastAsia="ru-RU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ru-RU"/>
              </w:rPr>
              <m:t>i</m:t>
            </m:r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=1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  <w:lang w:val="en-US"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ru-RU"/>
                  </w:rPr>
                  <m:t>Q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ru-RU"/>
                  </w:rPr>
                  <m:t>ioc</m:t>
                </m:r>
              </m:sub>
            </m:sSub>
            <m:r>
              <w:rPr>
                <w:rFonts w:ascii="Cambria Math" w:eastAsia="Calibri" w:hAnsi="Cambria Math" w:cs="Times New Roman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  <w:lang w:val="en-US" w:eastAsia="ru-RU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ru-RU"/>
                  </w:rPr>
                  <m:t>P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val="en-US" w:eastAsia="ru-RU"/>
                  </w:rPr>
                  <m:t>ioc</m:t>
                </m:r>
              </m:sub>
            </m:sSub>
          </m:e>
        </m:nary>
      </m:oMath>
      <w:r w:rsidR="00421C4E" w:rsidRPr="00BD6C97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Calibri" w:hAnsi="Times New Roman" w:cs="Times New Roman"/>
          <w:i/>
          <w:sz w:val="36"/>
          <w:szCs w:val="36"/>
          <w:lang w:eastAsia="ru-RU"/>
        </w:rPr>
        <w:t>,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где: 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>–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количество i-х обслуживаемых устройств в составе системы охранно-</w:t>
      </w:r>
      <w:r w:rsidR="0083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пожарной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сигнализации;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gram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ос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  <w:lang w:eastAsia="ru-RU"/>
        </w:rPr>
        <w:t xml:space="preserve">–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обслуживания 1 i-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устройства. </w:t>
      </w:r>
    </w:p>
    <w:p w:rsidR="00421C4E" w:rsidRPr="00BD6C97" w:rsidRDefault="00421C4E" w:rsidP="008530C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BD6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техническое обслуживание и профилактический ремонт систем охранно-пожарной сигнализации,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в таблице № 3 приложения 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9B3F0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</w:t>
      </w:r>
      <w:r w:rsidR="009B3F0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421C4E" w:rsidRPr="00BD6C97" w:rsidRDefault="00421C4E" w:rsidP="00853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30CC" w:rsidRDefault="008530CC" w:rsidP="008530CC">
      <w:pPr>
        <w:widowControl w:val="0"/>
        <w:tabs>
          <w:tab w:val="left" w:pos="540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6.  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ЗАТРАТЫ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ЗАПРАВКУ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КАРТРИДЖЕЙ,</w:t>
      </w:r>
    </w:p>
    <w:p w:rsidR="008530CC" w:rsidRDefault="00421C4E" w:rsidP="008530CC">
      <w:pPr>
        <w:widowControl w:val="0"/>
        <w:tabs>
          <w:tab w:val="left" w:pos="540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ЗАМЕНУ</w:t>
      </w:r>
      <w:r w:rsidR="00853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СОСТАВНЫХ</w:t>
      </w:r>
      <w:r w:rsidR="00853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ЧАСТЕЙ</w:t>
      </w:r>
      <w:r w:rsidR="00853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КАРТРИДЖА</w:t>
      </w:r>
    </w:p>
    <w:p w:rsidR="008530CC" w:rsidRDefault="00421C4E" w:rsidP="008530CC">
      <w:pPr>
        <w:widowControl w:val="0"/>
        <w:tabs>
          <w:tab w:val="left" w:pos="540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(РАКЕЛЯ,</w:t>
      </w:r>
      <w:r w:rsidR="00853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ФОТОБАРАБАНА, </w:t>
      </w:r>
      <w:r w:rsidR="00853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ДОЗИРУЮЩЕГО </w:t>
      </w:r>
      <w:r w:rsidR="00853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ЛЕЗВИЯ,</w:t>
      </w:r>
      <w:proofErr w:type="gramEnd"/>
    </w:p>
    <w:p w:rsidR="00421C4E" w:rsidRPr="00BD6C97" w:rsidRDefault="00421C4E" w:rsidP="008530CC">
      <w:pPr>
        <w:widowControl w:val="0"/>
        <w:tabs>
          <w:tab w:val="left" w:pos="540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ЧИПА, </w:t>
      </w:r>
      <w:r w:rsidR="008530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МАГНИТНОГО ВАЛА)</w:t>
      </w:r>
      <w:proofErr w:type="gramEnd"/>
    </w:p>
    <w:p w:rsidR="00421C4E" w:rsidRPr="00BD6C97" w:rsidRDefault="00421C4E" w:rsidP="008530CC">
      <w:pPr>
        <w:widowControl w:val="0"/>
        <w:tabs>
          <w:tab w:val="left" w:pos="540"/>
        </w:tabs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</w:t>
      </w:r>
      <w:r w:rsidRPr="00BD6C9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заправку, замену чипа, </w:t>
      </w:r>
      <w:proofErr w:type="spellStart"/>
      <w:r w:rsidRPr="00BD6C9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фотобарабана</w:t>
      </w:r>
      <w:proofErr w:type="spellEnd"/>
      <w:r w:rsidRPr="00BD6C97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, дозирующего лезвия, магнитного вала картриджа</w:t>
      </w:r>
      <w:r w:rsidRPr="00BD6C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для принтеров, многофункциональных устройств и копировальных аппаратов (оргтехники)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(З</w:t>
      </w:r>
      <w:proofErr w:type="spellStart"/>
      <w:proofErr w:type="gram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proofErr w:type="gram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>З</w:t>
      </w:r>
      <w:proofErr w:type="spellStart"/>
      <w:r w:rsidRPr="00BD6C97">
        <w:rPr>
          <w:rFonts w:ascii="Times New Roman" w:eastAsia="Calibri" w:hAnsi="Times New Roman" w:cs="Times New Roman"/>
          <w:sz w:val="28"/>
          <w:szCs w:val="28"/>
          <w:vertAlign w:val="subscript"/>
          <w:lang w:val="en-US" w:eastAsia="ru-RU"/>
        </w:rPr>
        <w:t>i</w:t>
      </w:r>
      <w:proofErr w:type="spellEnd"/>
      <w:r w:rsidRPr="00BD6C9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= </w:t>
      </w:r>
      <w:proofErr w:type="gramStart"/>
      <w:r w:rsidRPr="00BD6C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Q</w:t>
      </w:r>
      <w:proofErr w:type="gramEnd"/>
      <w:r w:rsidRPr="00BD6C9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карт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х</m:t>
        </m:r>
      </m:oMath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</w:t>
      </w:r>
      <w:r w:rsidRPr="00BD6C9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карт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 х</m:t>
        </m:r>
      </m:oMath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N</w:t>
      </w:r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,</w:t>
      </w:r>
    </w:p>
    <w:p w:rsidR="00421C4E" w:rsidRPr="00BD6C97" w:rsidRDefault="00421C4E" w:rsidP="008530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>где:</w:t>
      </w:r>
    </w:p>
    <w:p w:rsidR="00421C4E" w:rsidRPr="00BD6C97" w:rsidRDefault="00421C4E" w:rsidP="008530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>Q</w:t>
      </w:r>
      <w:proofErr w:type="gramEnd"/>
      <w:r w:rsidRPr="00BD6C9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карт</w:t>
      </w:r>
      <w:proofErr w:type="spellEnd"/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количество картриджей;</w:t>
      </w:r>
    </w:p>
    <w:p w:rsidR="00421C4E" w:rsidRPr="00BD6C97" w:rsidRDefault="00421C4E" w:rsidP="008530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spellStart"/>
      <w:proofErr w:type="gramStart"/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>S</w:t>
      </w:r>
      <w:proofErr w:type="gramEnd"/>
      <w:r w:rsidRPr="00BD6C9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>карт</w:t>
      </w:r>
      <w:proofErr w:type="spellEnd"/>
      <w:r w:rsidRPr="00BD6C97">
        <w:rPr>
          <w:rFonts w:ascii="Times New Roman" w:eastAsia="Calibri" w:hAnsi="Times New Roman" w:cs="Times New Roman"/>
          <w:sz w:val="28"/>
          <w:szCs w:val="28"/>
          <w:vertAlign w:val="subscript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530C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цена заправки, замены чипа, </w:t>
      </w:r>
      <w:proofErr w:type="spellStart"/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>фотобарабана</w:t>
      </w:r>
      <w:proofErr w:type="spellEnd"/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>, дозирующего лезвия, магнитного вала</w:t>
      </w:r>
      <w:r w:rsidR="009B3F0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картриджа</w:t>
      </w:r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</w:p>
    <w:p w:rsidR="00421C4E" w:rsidRPr="00BD6C97" w:rsidRDefault="00421C4E" w:rsidP="008530CC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N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BD6C9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количество месяцев. </w:t>
      </w:r>
    </w:p>
    <w:p w:rsidR="00421C4E" w:rsidRDefault="00421C4E" w:rsidP="008530C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заправку картриджей, замену составных частей картриджа (ракеля,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фотобарабана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дозирующего лезвия, чипа, магнитного вала), представлены в таблице № 4 приложения 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9B3F0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</w:t>
      </w:r>
      <w:r w:rsidR="009B3F0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9B3F09" w:rsidRPr="00BD6C97" w:rsidRDefault="009B3F09" w:rsidP="008530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0CC" w:rsidRDefault="008530CC" w:rsidP="008530CC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7.  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ЗАТРАТЫ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ПРИОБРЕТЕНИЕ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ЗАПАСНЫХ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21C4E"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ЧАСТЕЙ</w:t>
      </w:r>
    </w:p>
    <w:p w:rsidR="008530CC" w:rsidRDefault="00421C4E" w:rsidP="008530CC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</w:t>
      </w:r>
      <w:r w:rsidR="00853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КОМПЬЮТЕРОВ </w:t>
      </w:r>
      <w:r w:rsidR="00853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</w:t>
      </w:r>
      <w:r w:rsidR="00853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ИСТОЧНИКОВ</w:t>
      </w:r>
    </w:p>
    <w:p w:rsidR="00421C4E" w:rsidRDefault="00421C4E" w:rsidP="008530CC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БЕСПЕРЕБОЙНОГО</w:t>
      </w:r>
      <w:r w:rsidR="008530C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ПИТАНИЯ</w:t>
      </w:r>
    </w:p>
    <w:p w:rsidR="008530CC" w:rsidRPr="00BD6C97" w:rsidRDefault="008530CC" w:rsidP="008530CC">
      <w:pPr>
        <w:autoSpaceDE w:val="0"/>
        <w:autoSpaceDN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21C4E" w:rsidRPr="009B3F09" w:rsidRDefault="009B3F09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B3F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Затраты на </w:t>
      </w:r>
      <w:r w:rsidRPr="009B3F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приобретение запасных частей для компьютеров и источников бесперебойного питания</w:t>
      </w:r>
      <w:r w:rsidRPr="009B3F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) определяются по формуле:</w:t>
      </w:r>
    </w:p>
    <w:p w:rsidR="00421C4E" w:rsidRPr="00BD6C97" w:rsidRDefault="000207F0" w:rsidP="008530CC">
      <w:pPr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З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рвт</m:t>
            </m:r>
          </m:sub>
        </m:sSub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= </m:t>
        </m:r>
        <m:nary>
          <m:naryPr>
            <m:chr m:val="∑"/>
            <m:limLoc m:val="undOvr"/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naryPr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i=1</m:t>
            </m:r>
          </m:sub>
          <m:sup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>n</m:t>
            </m:r>
          </m:sup>
          <m:e>
            <m:sSub>
              <m:sSub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ru-RU"/>
                  </w:rPr>
                </m:ctrlPr>
              </m:sSubPr>
              <m:e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>Q</m:t>
                </m:r>
              </m:e>
              <m:sub>
                <m:r>
                  <w:rPr>
                    <w:rFonts w:ascii="Cambria Math" w:eastAsia="Times New Roman" w:hAnsi="Cambria Math" w:cs="Times New Roman"/>
                    <w:sz w:val="28"/>
                    <w:szCs w:val="28"/>
                    <w:lang w:eastAsia="ru-RU"/>
                  </w:rPr>
                  <m:t xml:space="preserve">i рвт </m:t>
                </m:r>
              </m:sub>
            </m:sSub>
          </m:e>
        </m:nary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 xml:space="preserve">× </m:t>
        </m:r>
        <m:sSub>
          <m:sSub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ru-RU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8"/>
                <w:szCs w:val="28"/>
                <w:lang w:val="en-US" w:eastAsia="ru-RU"/>
              </w:rPr>
              <m:t>P</m:t>
            </m:r>
          </m:e>
          <m:sub>
            <m:r>
              <w:rPr>
                <w:rFonts w:ascii="Cambria Math" w:eastAsia="Times New Roman" w:hAnsi="Cambria Math" w:cs="Times New Roman"/>
                <w:sz w:val="28"/>
                <w:szCs w:val="28"/>
                <w:lang w:eastAsia="ru-RU"/>
              </w:rPr>
              <m:t xml:space="preserve">i рвт   </m:t>
            </m:r>
          </m:sub>
        </m:sSub>
      </m:oMath>
      <w:r w:rsidR="00421C4E" w:rsidRPr="009B3F09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где: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Q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количество i-х рабочих станций, на которых возникла неисправность;</w:t>
      </w:r>
    </w:p>
    <w:p w:rsidR="00421C4E" w:rsidRPr="00BD6C97" w:rsidRDefault="00421C4E" w:rsidP="008530CC">
      <w:pPr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>P</w:t>
      </w:r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i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 xml:space="preserve"> </w:t>
      </w:r>
      <w:proofErr w:type="spellStart"/>
      <w:r w:rsidRPr="00BD6C97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рвт</w:t>
      </w:r>
      <w:proofErr w:type="spellEnd"/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стоимость запасных частей в расчете на 1 i-ю рабочую станцию в год. </w:t>
      </w:r>
    </w:p>
    <w:p w:rsidR="009B3F09" w:rsidRDefault="00421C4E" w:rsidP="008530CC">
      <w:pPr>
        <w:spacing w:after="0" w:line="360" w:lineRule="auto"/>
        <w:ind w:firstLine="709"/>
        <w:jc w:val="both"/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Нормативы, применяемые при расчете затрат на </w:t>
      </w:r>
      <w:r w:rsidRPr="00BD6C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приобретение запасных частей для компьютеров и источников бесперебойного питания,</w:t>
      </w:r>
      <w:r w:rsidRPr="00BD6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представлены в таблице № 5 приложения 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к </w:t>
      </w:r>
      <w:r w:rsidR="009B3F0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настоящим </w:t>
      </w:r>
      <w:r w:rsidR="009B3F09" w:rsidRPr="0097618A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нормативным затратам</w:t>
      </w:r>
      <w:r w:rsidR="009B3F09">
        <w:rPr>
          <w:rFonts w:ascii="Times New Roman" w:eastAsiaTheme="minorEastAsia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421C4E" w:rsidRPr="008530CC" w:rsidRDefault="00421C4E" w:rsidP="00853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C4E" w:rsidRDefault="00421C4E" w:rsidP="008530CC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30CC" w:rsidRDefault="008530CC" w:rsidP="008530CC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E47D40" w:rsidTr="008530CC">
        <w:tc>
          <w:tcPr>
            <w:tcW w:w="2500" w:type="pct"/>
          </w:tcPr>
          <w:p w:rsidR="00E47D40" w:rsidRDefault="00E47D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руководителя управления делами, </w:t>
            </w: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учета и отчетности</w:t>
            </w:r>
          </w:p>
        </w:tc>
        <w:tc>
          <w:tcPr>
            <w:tcW w:w="2500" w:type="pct"/>
          </w:tcPr>
          <w:p w:rsidR="00E47D40" w:rsidRDefault="00E47D40">
            <w:pPr>
              <w:jc w:val="both"/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</w:pPr>
          </w:p>
          <w:p w:rsidR="00E47D40" w:rsidRDefault="00E47D4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D0D0D" w:themeColor="text1" w:themeTint="F2"/>
                <w:sz w:val="28"/>
                <w:szCs w:val="28"/>
                <w:lang w:eastAsia="ru-RU"/>
              </w:rPr>
              <w:t>А.И. Джарты</w:t>
            </w:r>
          </w:p>
        </w:tc>
      </w:tr>
    </w:tbl>
    <w:p w:rsidR="001F109D" w:rsidRPr="008530CC" w:rsidRDefault="001F109D" w:rsidP="008530CC">
      <w:pPr>
        <w:tabs>
          <w:tab w:val="left" w:pos="7125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1F109D" w:rsidRPr="008530CC" w:rsidSect="008530CC">
      <w:headerReference w:type="default" r:id="rId10"/>
      <w:pgSz w:w="11906" w:h="16838" w:code="9"/>
      <w:pgMar w:top="1134" w:right="567" w:bottom="170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7C9E" w:rsidRDefault="00547C9E" w:rsidP="000A3C42">
      <w:pPr>
        <w:spacing w:after="0" w:line="240" w:lineRule="auto"/>
      </w:pPr>
      <w:r>
        <w:separator/>
      </w:r>
    </w:p>
  </w:endnote>
  <w:endnote w:type="continuationSeparator" w:id="0">
    <w:p w:rsidR="00547C9E" w:rsidRDefault="00547C9E" w:rsidP="000A3C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7C9E" w:rsidRDefault="00547C9E" w:rsidP="000A3C42">
      <w:pPr>
        <w:spacing w:after="0" w:line="240" w:lineRule="auto"/>
      </w:pPr>
      <w:r>
        <w:separator/>
      </w:r>
    </w:p>
  </w:footnote>
  <w:footnote w:type="continuationSeparator" w:id="0">
    <w:p w:rsidR="00547C9E" w:rsidRDefault="00547C9E" w:rsidP="000A3C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1867098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A3C42" w:rsidRPr="004A723E" w:rsidRDefault="000A3C42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A723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A723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A723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07F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4A723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A3C42" w:rsidRDefault="000A3C4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C0100"/>
    <w:multiLevelType w:val="hybridMultilevel"/>
    <w:tmpl w:val="797E3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5DF"/>
    <w:rsid w:val="000207F0"/>
    <w:rsid w:val="000A3C42"/>
    <w:rsid w:val="001F109D"/>
    <w:rsid w:val="00421C4E"/>
    <w:rsid w:val="004A723E"/>
    <w:rsid w:val="004B35DF"/>
    <w:rsid w:val="00547C9E"/>
    <w:rsid w:val="00833975"/>
    <w:rsid w:val="008530CC"/>
    <w:rsid w:val="0087069C"/>
    <w:rsid w:val="00880809"/>
    <w:rsid w:val="008E0241"/>
    <w:rsid w:val="009B3F09"/>
    <w:rsid w:val="00AC78F2"/>
    <w:rsid w:val="00AE7D68"/>
    <w:rsid w:val="00B2730B"/>
    <w:rsid w:val="00B32388"/>
    <w:rsid w:val="00B53BE6"/>
    <w:rsid w:val="00B977F8"/>
    <w:rsid w:val="00BA2B35"/>
    <w:rsid w:val="00BF377B"/>
    <w:rsid w:val="00DC22CB"/>
    <w:rsid w:val="00E37D2C"/>
    <w:rsid w:val="00E47D40"/>
    <w:rsid w:val="00F61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21C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1C4E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21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C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A3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3C42"/>
  </w:style>
  <w:style w:type="paragraph" w:styleId="a8">
    <w:name w:val="footer"/>
    <w:basedOn w:val="a"/>
    <w:link w:val="a9"/>
    <w:uiPriority w:val="99"/>
    <w:unhideWhenUsed/>
    <w:rsid w:val="000A3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3C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C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421C4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21C4E"/>
    <w:rPr>
      <w:rFonts w:ascii="Arial" w:eastAsiaTheme="minorEastAsia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421C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1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21C4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A3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A3C42"/>
  </w:style>
  <w:style w:type="paragraph" w:styleId="a8">
    <w:name w:val="footer"/>
    <w:basedOn w:val="a"/>
    <w:link w:val="a9"/>
    <w:uiPriority w:val="99"/>
    <w:unhideWhenUsed/>
    <w:rsid w:val="000A3C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A3C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888</Words>
  <Characters>5068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Вязина Н.В.</dc:creator>
  <cp:lastModifiedBy>Шульгина</cp:lastModifiedBy>
  <cp:revision>2</cp:revision>
  <cp:lastPrinted>2021-10-28T11:09:00Z</cp:lastPrinted>
  <dcterms:created xsi:type="dcterms:W3CDTF">2022-06-29T07:19:00Z</dcterms:created>
  <dcterms:modified xsi:type="dcterms:W3CDTF">2022-06-29T07:19:00Z</dcterms:modified>
</cp:coreProperties>
</file>